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1E" w:rsidRPr="00E34FC3" w:rsidRDefault="00E34FC3">
      <w:pPr>
        <w:rPr>
          <w:rFonts w:ascii="Times New Roman" w:hAnsi="Times New Roman" w:cs="Times New Roman"/>
        </w:rPr>
      </w:pPr>
      <w:r w:rsidRPr="00E34FC3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886075" cy="3105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C3" w:rsidRPr="00E34FC3" w:rsidRDefault="00E34FC3">
      <w:pPr>
        <w:rPr>
          <w:rFonts w:ascii="Times New Roman" w:hAnsi="Times New Roman" w:cs="Times New Roman"/>
        </w:rPr>
      </w:pPr>
    </w:p>
    <w:p w:rsidR="00E34FC3" w:rsidRPr="00E34FC3" w:rsidRDefault="00E34FC3" w:rsidP="00E34FC3">
      <w:pPr>
        <w:spacing w:after="264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E34FC3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Regulatory współczynnika mocy MCE ADV</w:t>
      </w:r>
    </w:p>
    <w:p w:rsidR="00E34FC3" w:rsidRP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lang w:eastAsia="pl-PL"/>
        </w:rPr>
        <w:t>Regulatory współczynnika mocy MCE-6 ADV (6 kroków) i MCE-12 ADV (12 kroków)</w:t>
      </w:r>
      <w:r>
        <w:rPr>
          <w:rFonts w:ascii="Times New Roman" w:eastAsia="Times New Roman" w:hAnsi="Times New Roman" w:cs="Times New Roman"/>
          <w:color w:val="001321"/>
          <w:lang w:eastAsia="pl-PL"/>
        </w:rPr>
        <w:t xml:space="preserve"> są zaprojektowane do pomiaru mocy biernej i załączania oraz wyłączania poszczególnych</w:t>
      </w:r>
      <w:r w:rsidRPr="00E34FC3">
        <w:rPr>
          <w:rFonts w:ascii="Times New Roman" w:eastAsia="Times New Roman" w:hAnsi="Times New Roman" w:cs="Times New Roman"/>
          <w:color w:val="001321"/>
          <w:lang w:eastAsia="pl-PL"/>
        </w:rPr>
        <w:t xml:space="preserve"> konden</w:t>
      </w:r>
      <w:r>
        <w:rPr>
          <w:rFonts w:ascii="Times New Roman" w:eastAsia="Times New Roman" w:hAnsi="Times New Roman" w:cs="Times New Roman"/>
          <w:color w:val="001321"/>
          <w:lang w:eastAsia="pl-PL"/>
        </w:rPr>
        <w:t>satorów, aby zachować ustawiony cos</w:t>
      </w:r>
      <w:r w:rsidRPr="00E34FC3">
        <w:rPr>
          <w:rFonts w:ascii="Times New Roman" w:eastAsia="Times New Roman" w:hAnsi="Times New Roman" w:cs="Times New Roman"/>
          <w:color w:val="001321"/>
          <w:lang w:eastAsia="pl-PL"/>
        </w:rPr>
        <w:t xml:space="preserve"> φ.</w:t>
      </w:r>
    </w:p>
    <w:p w:rsid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Plug and Play</w:t>
      </w:r>
    </w:p>
    <w:p w:rsidR="00E34FC3" w:rsidRP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Kontroler MCE ADV zawiera inteligentny automatyczny proces, który wykrywa niezbędne parametry, takie jak:</w:t>
      </w:r>
    </w:p>
    <w:p w:rsidR="00E34FC3" w:rsidRPr="00E34FC3" w:rsidRDefault="00E34FC3" w:rsidP="00E34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C / K </w:t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: oblicza stosunek przekładnika prądowego do mocy najmniejszego stopnia.</w:t>
      </w:r>
    </w:p>
    <w:p w:rsidR="00E34FC3" w:rsidRPr="00E34FC3" w:rsidRDefault="00E34FC3" w:rsidP="00E34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Faza </w:t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: Identyfikuje sekwencję napięcia i zgodność z prądem. Innymi słowy, identyfikuje UL1, UL2, UL3, gdy mierzony prąd to IL1, IL2, IL3 i czy został podłączony w przeciwny sposób.</w:t>
      </w:r>
    </w:p>
    <w:p w:rsidR="00E34FC3" w:rsidRPr="00E34FC3" w:rsidRDefault="00E34FC3" w:rsidP="00E34F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 xml:space="preserve">Liczba </w:t>
      </w:r>
      <w:r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zainstalowanych stopni oraz program</w:t>
      </w: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 </w:t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: poprzez sekwencyjne połączenie wszystkich kroków dowiaduje się, ile kroków zostało zainstalowanych, a </w:t>
      </w: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następnie oblicza program, tj. s</w:t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tosunek mocy między kondensatorami.</w:t>
      </w:r>
    </w:p>
    <w:p w:rsidR="00E34FC3" w:rsidRP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FUNKCJE</w:t>
      </w:r>
    </w:p>
    <w:p w:rsidR="00E34FC3" w:rsidRPr="00E34FC3" w:rsidRDefault="00E34FC3" w:rsidP="00E34F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USPRAWNIENIE USTAWIENIA DO URUCHOMIENIA</w:t>
      </w:r>
    </w:p>
    <w:p w:rsidR="00E34FC3" w:rsidRP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Faza</w:t>
      </w:r>
    </w:p>
    <w:p w:rsid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Instalacja i polaryzacja przekładnika</w:t>
      </w: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prądowego</w:t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. Regulator pozwala użytkownikowi nie zmieniać położenia fa</w:t>
      </w: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zowego, w którym znajduje się CT</w:t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(X / 5) i / lub kierunek / polaryzacja odczytu. Regulację można przeprowadzić za pomocą menu na wyświetlaczu sterownika.</w:t>
      </w:r>
    </w:p>
    <w:p w:rsidR="00E34FC3" w:rsidRP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</w:p>
    <w:p w:rsidR="00E34FC3" w:rsidRPr="00E34FC3" w:rsidRDefault="00E34FC3" w:rsidP="00E34F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lastRenderedPageBreak/>
        <w:t>CZYTANIE WARTOŚCI INSTALACYJNYCH</w:t>
      </w:r>
    </w:p>
    <w:p w:rsidR="00E34FC3" w:rsidRPr="00E34FC3" w:rsidRDefault="00E34FC3" w:rsidP="00E34F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Prąd (A) </w:t>
      </w: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br/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Całkowity prąd RMS (A) mierzony z CT (X / 5).</w:t>
      </w:r>
    </w:p>
    <w:p w:rsidR="00E34FC3" w:rsidRPr="00E34FC3" w:rsidRDefault="00E34FC3" w:rsidP="00E34F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Napięcie (V) </w:t>
      </w: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br/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RMS napięcie (V).</w:t>
      </w:r>
    </w:p>
    <w:p w:rsidR="00E34FC3" w:rsidRPr="00E34FC3" w:rsidRDefault="00E34FC3" w:rsidP="00E34F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THD (%) w Prąd (A) </w:t>
      </w: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br/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Chwilowe zniekształcenie harmoniczne wskazujące na prąd obecny w instalacji w%.</w:t>
      </w:r>
    </w:p>
    <w:p w:rsidR="00E34FC3" w:rsidRPr="00E34FC3" w:rsidRDefault="00E34FC3" w:rsidP="00E34F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Zapis MAX (A) i (V) </w:t>
      </w:r>
      <w:r w:rsidRPr="00E34FC3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br/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Zapisuje w pamięci maksymalne wartości prądu i napięcia systemu, p</w:t>
      </w:r>
      <w:r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ocząwszy od CT</w:t>
      </w: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(X / 5) i napięcia na kondensatorze.</w:t>
      </w:r>
    </w:p>
    <w:p w:rsidR="00E34FC3" w:rsidRPr="00E34FC3" w:rsidRDefault="00E34FC3" w:rsidP="00E34F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WYDARZENIA ALARMY PRZEZ LED I PRZEKAŹNIK</w:t>
      </w:r>
    </w:p>
    <w:p w:rsidR="00E34FC3" w:rsidRPr="00E34FC3" w:rsidRDefault="00E34FC3" w:rsidP="00E34FC3">
      <w:pPr>
        <w:spacing w:after="300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MCE ADV zawiera diodę LED i przekaźnik wyjściowy do ostrzeżenia w przypadku wystąpienia jednej z następujących okoliczności:</w:t>
      </w:r>
    </w:p>
    <w:p w:rsidR="00E34FC3" w:rsidRPr="00E34FC3" w:rsidRDefault="00E34FC3" w:rsidP="00E34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Brak odszkodowania.</w:t>
      </w:r>
    </w:p>
    <w:p w:rsidR="00E34FC3" w:rsidRPr="00E34FC3" w:rsidRDefault="00E34FC3" w:rsidP="00E34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Nadmierna rekompensata.</w:t>
      </w:r>
    </w:p>
    <w:p w:rsidR="00E34FC3" w:rsidRPr="00E34FC3" w:rsidRDefault="00E34FC3" w:rsidP="00E34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Nadmierne napięcie.</w:t>
      </w:r>
    </w:p>
    <w:p w:rsidR="00E34FC3" w:rsidRPr="00E34FC3" w:rsidRDefault="00E34FC3" w:rsidP="00E34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Nadmierne natężenie prądu.</w:t>
      </w:r>
    </w:p>
    <w:p w:rsidR="00E34FC3" w:rsidRPr="00E34FC3" w:rsidRDefault="00E34FC3" w:rsidP="00E34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CT odłączony.</w:t>
      </w:r>
    </w:p>
    <w:p w:rsidR="00E34FC3" w:rsidRPr="00E34FC3" w:rsidRDefault="00E34FC3" w:rsidP="00E34FC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Obecny poniżej limitów.</w:t>
      </w:r>
    </w:p>
    <w:p w:rsidR="00E34FC3" w:rsidRPr="00E34FC3" w:rsidRDefault="00E34FC3" w:rsidP="00E34FC3">
      <w:pPr>
        <w:spacing w:line="240" w:lineRule="auto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E34FC3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(Uwaga: aby wykonać przekaźnik alarmowy konieczne jest posiadanie dostępnego przekaźnika krokowego).</w:t>
      </w:r>
    </w:p>
    <w:p w:rsidR="00E34FC3" w:rsidRDefault="00E34FC3">
      <w:pPr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5488"/>
      </w:tblGrid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Napięcie znamionowe zasilania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230/400/480 V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Zakres częstotliwości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45… 65 </w:t>
            </w:r>
            <w:proofErr w:type="spellStart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Hz</w:t>
            </w:r>
            <w:proofErr w:type="spellEnd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 (automatyczna regulacja)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Pobór energii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MCE ADV-6 -&gt; 3VA (bez przekaźników) i 5,5VA (6 przekaźników)</w:t>
            </w:r>
          </w:p>
          <w:p w:rsidR="004965C9" w:rsidRPr="007575CD" w:rsidRDefault="004965C9" w:rsidP="00886E3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MCE ADV-12 -&gt; 4VA (bez przekaźników) i 8,5VA (12 przekaźników)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Zewnętrzny przekładnik prądowy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/ 5 A (brak w zestawie)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Dokładność pomiaru napięcia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1%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Wybór programu roboczego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1.1.1.1., 1.2.2.2., 1.2.4.4., 1.2.4.8. y 1.1.2.2.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Dostosowanie cos 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0.85 Ind - 0.95 Cap (cyfrowy)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Wyświetlacz LCD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 linia x 3 cyfry x 7 segmentów + 20 ikon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Wykład cos 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Wyświetlacz LCD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lastRenderedPageBreak/>
              <w:t>Dokładność pomiaru cos 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2% ± 1 cyfra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Regulacja współczynnika C /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0,02… 1 (cyfrowy)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Czas połączenia między krokami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4… 999 </w:t>
            </w:r>
            <w:proofErr w:type="spellStart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seg</w:t>
            </w:r>
            <w:proofErr w:type="spellEnd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. (Domyślnie 10 s)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Czas ponownego podłączenia kondensatorów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5 razy T połączenie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Zakres klimatyczny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-10 / + 50 ° C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Okablowanie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Terminal połączeniowy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Stopień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IP40  zamontowany na tablicy rozdzielczej (zgodnie z EN60529)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Bezpieczeństwo / Izolacja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EN61010-1, </w:t>
            </w:r>
            <w:proofErr w:type="spellStart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Cat</w:t>
            </w:r>
            <w:proofErr w:type="spellEnd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. III Środowisko 2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144 x 144 mm (otwór 138 x 138 mm)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Całkowita głębokość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60mm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538g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Wybór liczby przekaźników wyjściowych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Przekaźniki MCE ADV-6: 6 </w:t>
            </w: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br/>
              <w:t>MCE ADV-12: 12 przekaźników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Strategia kontroli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(program, który minimalizuje liczbę operacji przełączania)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Styki przekaźników wyjściowych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4 A / 250 V AC1</w:t>
            </w:r>
          </w:p>
        </w:tc>
      </w:tr>
      <w:tr w:rsidR="004965C9" w:rsidRPr="007575CD" w:rsidTr="00886E32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Normy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4965C9" w:rsidRPr="007575CD" w:rsidRDefault="004965C9" w:rsidP="00886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</w:pPr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  <w:t xml:space="preserve">EN61010, EN61000-3-2, EN61000-3-3, EN61000-6-1, EN61000-6-3 </w:t>
            </w:r>
            <w:proofErr w:type="spellStart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  <w:t>i</w:t>
            </w:r>
            <w:proofErr w:type="spellEnd"/>
            <w:r w:rsidRPr="007575CD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  <w:t xml:space="preserve"> UL94</w:t>
            </w:r>
          </w:p>
        </w:tc>
      </w:tr>
    </w:tbl>
    <w:p w:rsidR="004965C9" w:rsidRPr="004965C9" w:rsidRDefault="004965C9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4965C9" w:rsidRPr="0049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D83"/>
    <w:multiLevelType w:val="multilevel"/>
    <w:tmpl w:val="2314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D1BB7"/>
    <w:multiLevelType w:val="multilevel"/>
    <w:tmpl w:val="EFF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972D3"/>
    <w:multiLevelType w:val="multilevel"/>
    <w:tmpl w:val="B7BE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02BC3"/>
    <w:multiLevelType w:val="multilevel"/>
    <w:tmpl w:val="0D887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25D33"/>
    <w:multiLevelType w:val="multilevel"/>
    <w:tmpl w:val="8F16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2771BC"/>
    <w:multiLevelType w:val="multilevel"/>
    <w:tmpl w:val="071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C3"/>
    <w:rsid w:val="00423EF4"/>
    <w:rsid w:val="004965C9"/>
    <w:rsid w:val="007B4185"/>
    <w:rsid w:val="00831CEA"/>
    <w:rsid w:val="00CD1B1E"/>
    <w:rsid w:val="00D76866"/>
    <w:rsid w:val="00E3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0E06E-1C68-47A6-8F0F-85BBC8A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4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F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4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7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7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3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4</cp:revision>
  <dcterms:created xsi:type="dcterms:W3CDTF">2018-11-05T10:23:00Z</dcterms:created>
  <dcterms:modified xsi:type="dcterms:W3CDTF">2019-03-29T13:46:00Z</dcterms:modified>
</cp:coreProperties>
</file>